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195" w:rsidRPr="003D0195" w:rsidRDefault="003D0195" w:rsidP="003D019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20C22"/>
          <w:kern w:val="36"/>
          <w:sz w:val="40"/>
          <w:szCs w:val="40"/>
          <w:lang w:eastAsia="ru-RU"/>
        </w:rPr>
      </w:pPr>
      <w:r w:rsidRPr="003D0195">
        <w:rPr>
          <w:rFonts w:ascii="Times New Roman" w:eastAsia="Times New Roman" w:hAnsi="Times New Roman" w:cs="Times New Roman"/>
          <w:b/>
          <w:color w:val="020C22"/>
          <w:kern w:val="36"/>
          <w:sz w:val="40"/>
          <w:szCs w:val="40"/>
          <w:lang w:eastAsia="ru-RU"/>
        </w:rPr>
        <w:t>Федеральный закон от 01.03.2020 г. № 47-ФЗ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2AC1A0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 внесении изменений в Федеральный закон «О качестве и безопасности пищевых продуктов» и статью 37 Федерального закона «Об образовании в Российской Федераци</w:t>
      </w:r>
      <w:r w:rsidRPr="003D0195">
        <w:rPr>
          <w:rFonts w:ascii="Times New Roman" w:eastAsia="Times New Roman" w:hAnsi="Times New Roman" w:cs="Times New Roman"/>
          <w:color w:val="2AC1A0"/>
          <w:sz w:val="24"/>
          <w:szCs w:val="24"/>
          <w:lang w:eastAsia="ru-RU"/>
        </w:rPr>
        <w:t>"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 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Принят Государственной Думой                              18 февраля 2020 года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Одобрен Советом Федерации                                   26 февраля 2020 года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 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Статья 1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 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Внести в Федеральный закон от 2 января 2000 года № 29-ФЗ "О качестве и безопасности пищевых продуктов" (Собрание законодательства Российской Федерации, 2000, № 2, ст. 150; 2002, № 1, ст. 2; 2003, № 2, ст. 167; № 27, ст. 2700; 2004, № 35, ст. 3607; 2005, № 19, ст. 1752; № 50, ст. 5242; 2006, № 1, ст. 10; № 14, ст. 1458; 2007, № 1, ст. 29; 2008, № 30, ст. 3616; 2009, № 1, ст. 17, 21; 2011, № 1, ст. 6; № 30, ст. 4590, 4596; 2015, № 1, ст. 85; № 29, ст. 4339; 2018, № 18, ст. 2571; 2019, № 52, ст. 7765) следующие изменения: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1) преамбулу изложить в следующей редакции: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"Настоящий Федеральный закон регулирует отношения в области организации питания, обеспечения качества пищевых продуктов и их безопасности для здоровья человека и будущих поколений.";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2) статью 1 изложить в следующей редакции: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 "Статья 1. Основные понятия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 В целях настоящего Федерального закона используются следующие основные понятия: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пищевые продукты (пищевая продукция, продовольственные товары, продукты питания) (далее - пищевые продукты) - продукты животного, растительного, микробиологического, минерального, искусственного или биотехнологического происхождения в натуральном, обработанном или переработанном виде, которые предназначены для употребления человеком в пищу, в том числе специализированная пищевая продукция, питьевая вода, расфасованная в емкости, питьевая минеральная вода, алкогольная продукция (в том числе пиво и напитки на основе пива), безалкогольные напитки, биологически активные добавки к пище, жевательная резинка, закваски и стартовые культуры микроорганизмов, дрожжи, пищевые добавки и ароматизаторы, а также продовольственное сырье;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здоровое питание - питание, ежедневный рацион которого основывается на принципах, установленных настоящим Федеральным законом, отвечает требованиям безопасности и создает условия для физического и интеллектуального развития, жизнедеятельности человека и будущих поколений;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горячее питание - здоровое питание, которым предусматривается наличие горячих первого и второго блюд или второго блюда в зависимости от приема пищи, в соответствии с санитарно-эпидемиологическими требованиями;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качество пищевых продуктов - совокупность характеристик безопасных пищевых продуктов, отвечающих требованиям, установленным в соответствии с законодательством Российской Федерации, условиям договора, образцу, документам по стандартизации, технической документации, определяющим их потребительские свойства, пищевую ценность, аутентичность, сортность (калибр, категорию и иное), и удовлетворяющих физиологические потребности человека;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материалы и изделия, контактирующие с пищевыми продуктами (далее - материалы и изделия), - материалы и изделия, применяемые для производства, упаковки, хранения, перевозок, реализации и использования пищевых продуктов, в том числе технологическое оборудование, приборы и устройства, тара, посуда, столовые принадлежности;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обращение пищевых продуктов, материалов и изделий - производство (изготовление), упаковка, реализация, хранение, перевозки и использование пищевых продуктов на территории Российской Федерации;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lastRenderedPageBreak/>
        <w:t>пищевая ценность пищевых продуктов - потребительское свойство пищевых продуктов, характеризующее наличие и количество необходимых для удовлетворения физиологических потребностей человека составляющих их пищевых веществ (нутриентов) и энергетическую ценность;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потребительские свойства пищевых продуктов - совокупность физико-химических показателей (нормируемых физико-химических характеристик конкретных видов пищевых продуктов), органолептических показателей (характеристик, определяемых с помощью зрительной, вкусовой, обонятельной, сенсорной, соматосенсорной систем), микробиологических показателей (характеристик, определяющих содержание пробиотических и (или) технологических микроорганизмов в декларированных количествах);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сортность (калибр, категория и иное) - потребительские свойства отдельных видов пищевых продуктов, которые позволяют классифицировать (калибровать, устанавливать категорию и иное) пищевые продукты по физико-химическим, органолептическим, микробиологическим показателям, содержащимся в технической документации;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товаросопроводительные документы - документы, обеспечивающие возможность документально установить предыдущего и последующего собственников пищевых продуктов, за исключением потребителей, а также позволяющие идентифицировать сопровождаемые этими документами пищевые продукты;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фальсифицированные пищевые продукты, материалы и изделия - пищевые продукты, материалы и изделия, которые являются умышленно измененными (поддельными) и (или) имеют скрытые свойства и качество и (или) информация о которых является заведомо неполной и (или) недостоверной;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физиологическая потребность в пищевых продуктах - научно обоснованные нормы потребления пищевых продуктов, при потреблении которых полностью удовлетворяются физиологические потребности человека в необходимых веществах.";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3) части вторую и третью статьи 2 признать утратившими силу;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4) дополнить статьей 21 следующего содержания: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 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"Статья 21. Принципы здорового питания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 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включающие в себя: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соответствие энергетической ценности ежедневного рациона энергозатратам;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соответствие химического состава ежедневного рациона физиологическим потребностям человека в макронутриентах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обеспечение максимально разнообразного здорового питания и оптимального его режима;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применение технологической обработки и кулинарной обработки пищевых продуктов, обеспечивающих сохранность их исходной пищевой ценности;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обеспечение соблюдения санитарно-эпидемиологических требований на всех этапах обращения пищевых продуктов;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lastRenderedPageBreak/>
        <w:t>исключение использования фальсифицированных пищевых продуктов, материалов и изделий.";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5) статьи 3 - 5 изложить в следующей редакции: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 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"Статья 3. Обращение пищевых продуктов, материалов и изделий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 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1. В обращении могут находиться пищевые продукты, материалы и изделия, соответствующие требованиям, установленным в соответствии с законодательством Российской Федерации, и прошедшие подтверждение соответствия таким требованиям.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2. Запрещается обращение пищевых продуктов, материалов и изделий: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которые являются опасными и (или) некачественными по органолептическим показателям;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которые не соответствуют представленной информации, в том числе имеют в своем составе нормируемые вещества в количествах, не соответствующих установленным в соответствии с законодательством Российской Федерации значениям, и (или) содержат предметы, частицы, вещества и организмы, которые образовались или были добавлены (внесены) в процессе производства пищевых продуктов (загрязнители), наличие которых может оказать вредное воздействие на человека и будущие поколения, информация о которых до потребителя не доведена, и (или) которые не имеют установленных сроков годности для пищевых продуктов, материалов и изделий (в отношении которых установление срока годности является обязательным) или срок годности которых истек, и (или) показатели которых не соответствуют требованиям, установленным в соответствии с законодательством Российской Федерации, образцу, документам по стандартизации, технической документации;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 отношении которых установлен факт фальсификации;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 отношении которых не может быть подтверждена прослеживаемость;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которые не имеют маркировки, содержащей сведения о пищевых продуктах, предусмотренные законодательством Российской Федерации, либо в отношении которых не имеется таких сведений;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которые не имеют товаросопроводительных документов.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3. Пищевые продукты, материалы и изделия, указанные в абзацах втором и третьем пункта 2 настоящей статьи, признаются опасными и утилизируются или уничтожаются без проведения экспертизы в случаях, устанавливаемых Правительством Российской Федерации.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4. Пищевые продукты, материалы и изделия, указанные в абзацах четвертом - седьмом пункта 2 настоящей статьи, признаются некачественными и подлежат экспертизе, утилизации или уничтожению в порядке, устанавливаемом Правительством Российской Федерации.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 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Статья 4. Обеспечение качества и безопасности пищевых продуктов, материалов и изделий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 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Качество и безопасность пищевых продуктов, материалов и изделий обеспечиваются посредством: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применения мер государственного регулирования в области обеспечения качества и безопасности пищевых продуктов, материалов и изделий, в том числе осуществления государственного надзора в области обеспечения качества и безопасности пищевых продуктов, материалов и изделий;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проведения научных исследований в области питания населения, профилактики наиболее распространенных неинфекционных заболеваний и разработки технологий производства пищевых продуктов, материалов и изделий, направленных на повышение их качества;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lastRenderedPageBreak/>
        <w:t>определения физико-химических, органолептических, микробиологических и иных показателей, характеризующих свойства пищевых продуктов, а также установления критериев их идентификации;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проведения производственного контроля за качеством и безопасностью пищевых продуктов, материалов и изделий, условиями их производства (изготовления), упаковки, реализации, хранения, перевозок, включающего лабораторные исследования (испытания) в соответствии с законодательством Российской Федерации;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применения систем управления качеством пищевых продуктов, материалов и изделий, в том числе с применением системы критических контрольных точек при анализе опасных факторов;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маркировки отдельных видов пищевых продуктов средствами идентификации;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развития мер в сфере стандартизации в целях повышения качества пищевых продуктов, материалов и изделий, процессов и технологий их производства;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стимулирования производителей к изготовлению пищевых продуктов, отвечающих критериям качества и принципам здорового питания;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нормирования обеспечения питанием в зависимости от возрастной категории лиц, их физиологических потребностей, состояния здоровья, показателей качества пищевых продуктов;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установления санитарно-эпидемиологических требований к организации питания и проведению производственного контроля за качеством и безопасностью пищевых продуктов;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организации информационно-просветительской работы по формированию культуры здорового питания;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поддержки производства пищевых продуктов для здорового питания.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 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Статья 5. Информация о качестве и безопасности пищевых продуктов, материалов и изделий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 1. Индивидуальные предприниматели и юридические лица, осуществляющие деятельность, связанную с обращением пищевых продуктов, материалов и изделий, розничной торговлей пищевыми продуктами и оказанием услуг в сфере общественного питания, обязаны предоставлять приобретателям или потребителям, а также органам государственного надзора в области обеспечения качества и безопасности пищевых продуктов, материалов и изделий (далее - органы государственного надзора) в соответствии с их компетенцией полную и достоверную информацию о качестве и безопасности пищевых продуктов, материалов и изделий в соответствии с законодательством Российской Федерации.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2. Информация об отличительных признаках пищевых продуктов, указанная в маркировке пищевых продуктов на добровольной основе, должна быть подтверждена в соответствии с законодательством Российской Федерации доказательствами, сформированными с учетом критериев, установленных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нормативов. Доказательства наличия отличительных признаков пищевых продуктов подлежат хранению у юридических лиц или индивидуальных предпринимателей, выпускающих данные пищевые продукты в обращение, и предоставляются по запросу органов государственного надзора.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3. Органы государственного надзора предоставляют органам государственной власти, органам местного самоуправления, юридическим лицам, индивидуальным предпринимателям и гражданам информацию о качестве и безопасности пищевых продуктов, материалов и изделий, о соблюдении требований, установленных в соответствии с законодательством Российской Федерации при обращении пищевых продуктов, материалов и изделий, оказании услуг в сфере розничной торговли пищевыми продуктами, материалами и изделиями и в сфере общественного питания, а также о мерах </w:t>
      </w: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lastRenderedPageBreak/>
        <w:t>по предотвращению реализации некачественных и опасных пищевых продуктов, материалов и изделий в порядке, установленном Правительством Российской Федерации.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4. Предоставление официальной статистической информации о качестве и безопасности пищевых продуктов, материалов и изделий осуществляется федеральным органом исполнительной власти, осуществляющим функции по формированию официальной статистической информации.";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6) в статье 6: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а) в наименовании слова "Российской Федерации" заменить словами "органов государственной власти";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б) пункт 1 изложить в следующей редакции: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"1. К полномочиям федеральных органов государственной власти в области обеспечения качества и безопасности пищевых продуктов и здорового питания относятся: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разработка и проведение в Российской Федерации единой государственной политики;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разработка и контроль реализации документов стратегического планирования, утвержденных (одобренных) федеральными органами государственной власти, в области обеспечения качества и безопасности пищевых продуктов;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внедрение принципов здорового питания и содействие их распространению;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организация и осуществление подтверждения соответствия пищевых продуктов, материалов и изделий, процессов их производства (изготовления);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организация и проведение государственного надзора;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осуществление международного сотрудничества Российской Федерации;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осуществление других предусмотренных законодательством Российской Федерации полномочий.";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7) статью 9 изложить в следующей редакции: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 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"Статья 9. Требования к пищевым продуктам, материалам и изделиям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 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1. Обязательные требования к пищевым продуктам, материалам и изделиям, упаковке, маркировке, процедурам подтверждения их соответствия обязательным требованиям, производственному контролю за качеством и безопасностью пищевых продуктов, материалов и изделий, методикам их исследований (испытаний), измерений и правилам идентификации устанавливаются законодательством Российской Федерации. Обязательной для применения является также техническая документация в случае публичного заявления изготовителем и (или) исполнителем о соответствии пищевых продуктов, материалов и изделий технической документации, в том числе в случаях применения обозначения национального стандарта в маркировке, эксплуатационной или иной документации и (или) в случае маркировки пищевых продуктов знаком национальной системы стандартизации.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2. В отношении изготовителей пищевых продуктов, произведенных в соответствии с технической документацией, которой определены улучшенные по сравнению с характеристиками, установленными в соответствии с законодательством Российской Федерации, характеристики пищевых продуктов, применяются в соответствии с законодательством Российской Федерации меры стимулирования правового, экономического и организационного характера.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3. Если иное не установлено законодательством Российской Федерации, требования к организации питания и качеству пищевых продуктов, включая нормы обеспечения питанием, направленные на сохранение и укрепление здоровья человека, могут устанавливаться нормативными правовыми актами федерального органа исполнительной власти, уполномоченного на разработку и утверждение государственных санитарно-эпидемиологических правил и гигиенических нормативов.";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8) статью 10 признать утратившей силу;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9) статью 12 изложить в следующей редакции: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lastRenderedPageBreak/>
        <w:t> 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"Статья 12. Подтверждение соответствия пищевых продуктов, материалов и изделий и процессов их производства (изготовления)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 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Подтверждение соответствия пищевых продуктов, материалов и изделий и процессов их производства (изготовления) требованиям, установленным настоящим Федеральным законом, осуществляется в случаях и порядке, которые установлены в соответствии с законодательством Российской Федерации.";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10) в статье 13: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а) в пункте 1: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абзац первый после слов "санитарно-эпидемиологического надзора," дополнить словами "федерального государственного надзора в области защиты прав потребителей,";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абзац второй после слов "санитарно-карантинного контроля" дополнить словами ", карантинного фитосанитарного контроля";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б) в абзаце втором пункта 2 слова "производство пищевой продукции, и (или) оборот пищевой продукции" заменить словами "деятельность, связанную с обращением пищевых продуктов, материалов и изделий";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в) пункт 3 после слов "санитарно-карантинный контроль" дополнить словами ", федеральный государственный надзор в области защиты прав потребителей";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11) в статье 15: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а) в пункте 1 слова "нормативных документов" заменить словами ", установленным в соответствии с законодательством Российской Федерации,";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б) пункт 2 изложить в следующей редакции: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"2. Пищевая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продукты для питания детей должны быть безопасными для их здоровья.";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12) в статье 16: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а) в абзаце первом пункта 1 слова "изготовлении и обороте" заменить словом "обращении";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б) в пункте 2: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 абзаце первом слова "изготовления и оборота" заменить словом "обращения", слова "технические документы" заменить словами "техническую документацию";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 абзаце пятом слова "утвержденных технических документов" заменить словами "утвержденной технической документации", слова "изготовлению и обороту" заменить словом "обращению";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в) пункт 3 признать утратившим силу;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13) в статье 17: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а) в пункте 1: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 абзаце первом слова "техническими документами" заменить словами "технической документацией", слова "нормативных документов" заменить словами ", установленных в соответствии с законодательством Российской Федерации";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абзац второй признать утратившим силу;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б) в абзаце первом пункта 2 слова "нормативных документов" заменить словами ", установленным в соответствии с законодательством Российской Федерации";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в) в пункте 3 слова "продуктов детского питания" заменить словами "пищевых продуктов для питания детей";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г) в абзаце втором пункта 4 слова ", прошедшие государственную регистрацию в порядке, установленном статье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й 10 настоящего Федерального закона" исключить;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д) в пункте 5: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 абзаце первом слова "нормативных документов" заменить словами ", установленным в соответствии с законодательством Российской Федерации,";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lastRenderedPageBreak/>
        <w:t>абзац второй признать утратившим силу;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е) пункт 7 изложить в следующей редакции: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"7. Соответствие пищевых продуктов, материалов и изделий обязательным требованиям подтверждается в порядке, установленном в соответствии с законодательством Российской Федерации.";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ж) в пункте 8 слово "такие" заменить словом "эти", слово "оборота" заменить словом "обращения", слова "проведение их экспертизы" заменить словами "их экспертизу";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14) в статье 18: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а) в пункте 2 слова "нормативных документов" заменить словами ", установленные в соответствии с законодательством Российской Федерации,";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б) пункт 3 изложить в следующей редакции: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"3. Индивидуальные предприниматели и юридические лица обязаны соблюдать требования к пищевым продуктам в соответствии с законодательством Российской Федерации в части их маркировки в целях предупреждения действий, вводящих в заблуждение потребителей относительно достоверной и полной информации о пищевых продуктах.";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в) дополнить пунктом 4 следующего содержания: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"4. Обязательная маркировка отдельных видов пищевых продуктов средствами идентификации осуществляется в соответствии с требованиями, установленными законодательством Российской Федерации.";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15) в статье 19: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а) в пункте 2 слова "нормативных документов" заменить словами ", установленные в соответствии с законодательством Российской Федерации,", слово "товарно-сопроводительных" заменить словом "товаросопроводительных";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б) в пункте 3 слова "нормативных документов" заменить словами ", установленным в соответствии с законодательством Российской Федерации";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16) в статье 20: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а) в пункте 1 слова "нормативных документов" заменить словами ", установленные в соответствии с законодательством Российской Федерации";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б) в пункте 4 слово "снять" заменить словом "изъять", слова "с реализации, обеспечить их отзыв от потребителей, направить некачественные и опасные пищевые продукты, материалы и изделия на экспертизу, организовать их утилизацию или уничтожение" заменить словами "из обращения, направить на экспертизу, организовать их утилизацию или уничтожение в порядке, установленном статьей 25 настоящего Федерального закона";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17) в статье 21: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а) в пункте 1 слова "нормативных документов" заменить словами ", установленным в соответствии с законодательством Российской Федерации";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б) в пункте 2 слова "нормативных документов" заменить словами ", установленных в соответствии с законодательством Российской Федерации,";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в) пункт 3 изложить в следующей редакции: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"3. Запрещается ввоз на территорию Российской Федерации некачественных, опасных и фальсифицированных пищевых продуктов, материалов и изделий.";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г) в пункте 4: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 абзаце первом после слов "санитарно-карантинный контроль" дополнить словами ", карантинный фитосанитарный контроль", слово "товарно-сопроводительных" заменить словом "товаросопроводительных";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абзац второй после слов "санитарно-карантинный контроль" дополнить словами ", карантинный фитосанитарный контроль";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абзацы третий - пятый изложить в следующей редакции: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"В случае, если пищевые продукты, материалы и изделия, ввоз которых осуществляется на территорию Российской Федерации, признаются некачественными, опасными и фальсифицированными, должностные лица, осуществляющие санитарно-карантинный </w:t>
      </w: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lastRenderedPageBreak/>
        <w:t>контроль, карантинный фитосанитарный контроль и ветеринарный контроль, запрещают ввоз таких пищевых продуктов, материалов и изделий на территорию Российской Федерации и делают отметку в их товаросопроводительных документах о том, что такие пищевые продукты, материалы и изделия опасны для здоровья человека и не подлежат реализации.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Владелец некачественных, опасных и фальсифицированных пищевых продуктов, материалов и изделий обязан в течение десяти дней вывезти их за пределы территории Российской Федерации.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 случае, если некачественные, опасные и фальсифицированные пищевые продукты, материалы и изделия в установленный абзацем четвертым настоящего пункта срок не вывезены за пределы территории Российской Федерации, они подлежат изъятию из обращения в соответствии с законодательством Российской Федерации и должны быть направлены на экспертизу, в соответствии с результатами которой подлежат утилизации или уничтожению.";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18) в статье 22: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а) пункт 1 изложить в следующей редакции: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"1. Индивидуальные предприниматели и юридические лица, осуществляющие деятельность по обращению пищевых продуктов, материалов и изделий, должны организовывать и проводить производственный контроль за их качеством и безопасностью с соблюдением требований законодательства Российской Федерации и технической документации к условиям обращения пищевых продуктов, материалов и изделий.";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б) в пункте 2 слова "нормативных документов и технических документов" заменить словами "требований, установленных в соответствии с законодательством Российской Федерации и технической документацией", слова "изготовления и оборота" заменить словом "обращения";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19) в статье 23: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а) в наименовании слова "по изготовлению и обороту" заменить словами ", связанную с обращением";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б) в пункте 1 слова "изготовлением и оборотом" заменить словом "обращением";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в) в пункте 2 слова "изготовления и оборота" заменить словом "обращения";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20) в статье 24: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а) в наименовании слова "оборота некачественных и" заменить словами "обращения некачественных и (или)";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б) в пункте 1: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 абзаце первом слова "Некачественные и" заменить словами "Некачественные и (или)", слово "оборота" заменить словом "обращения";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 абзаце втором слово "оборота" заменить словом "обращения";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в) пункт 2 изложить в следующей редакции: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"2. В случае, если владелец некачественных и (или) опасных пищевых продуктов, материалов и изделий не принял меры по их изъятию из обращения, такие пищевые продукты, материалы и изделия подлежат изъятию из обращения и последующей утилизации или уничтожению в порядке, устанавливаемом Правительством Российской Федерации.";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21) в статье 25: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а) наименование изложить в следующей редакции: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"Статья 25. Требования к экспертизе, утилизации или уничтожению некачественных и (или) опасных пищевых продуктов, материалов и изделий, изъятых из обращения";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б) пункт 1 изложить в следующей редакции: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"1. Некачественные и (или) опасные пищевые продукты, материалы и изделия, изъятые из обращения, в целях определения возможности их утилизации или уничтожения подлежат </w:t>
      </w: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lastRenderedPageBreak/>
        <w:t>экспертизе (в том числе санитарно-эпидемиологической, ветеринарно-санитарной, товароведческой) в случаях, определяемых Правительством Российской Федерации.";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в) в пункте 2: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 абзаце первом слова "Некачественные и" заменить словами "Некачественные и (или)";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 абзаце втором второе предложение исключить;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дополнить абзацами следующего содержания: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"Владелец некачественных и (или) опасных пищевых продуктов, материалов и изделий обеспечивает их временное хранение.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Порядок экспертизы, временного хранения, утилизации (в том числе использования в качестве корма для сельскохозяйственных животных), уничтожения некачественных и (или) опасных пищевых продуктов, материалов и изделий определяется Правительством Российской Федерации.";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г) пункт 3 изложить в следующей редакции: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"3. На основании результатов экспертизы некачественных и (или) опасных пищевых продуктов, материалов и изделий соответствующий орган государственного надзора выносит предписание об их утилизации или уничтожении.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Владелец некачественных и (или) опасных пищевых продуктов, материалов и изделий по результатам экспертизы осуществляет, в том числе с привлечением юридического лица или индивидуального предпринимателя, осуществляющих деятельность по утилизации или уничтожению таких пищевых продуктов, материалов и изделий, их утилизацию или уничтожение.";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д) дополнить пунктом 31 следующего содержания: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"31. Пищевые продукты, содержащие в своем составе загрязнители, перед уничтожением или в процессе уничтожения подвергаются обеззараживанию.";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е) пункт 4 изложить в следующей редакции: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"4. Расходы на экспертизу, хранение, перевозки, утилизацию или уничтожение некачественных и (или) опасных пищевых продуктов, материалов и изделий оплачиваются их владельцем.";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ж) в пункте 5 слова "некачественных и" заменить словами "некачественных и (или)", слово "постановление" заменить словом "предписание";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з) в пункте 6: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слово "постановление" заменить словом "предписание", слова "заболеваний и" заменить словами "заболеваний или", после слов "а также" дополнить словом "опасностью";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дополнить абзацем следующего содержания: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"Организация экспертизы, предусмотренной пунктом 1 настоящей статьи, за исключением случаев утилизации или уничтожения некачественных и (или) опасных пищевых продуктов, материалов и изделий по предписанию органа государственного надзора, а также случаев, если уничтожению подлежат непригодные для использования по назначению пищевые продукты, представляющие опасность возникновения и распространения заболеваний или отравления людей и животных, опасность загрязнения окружающей среды, может обеспечиваться юридическим лицом или индивидуальным предпринимателем, осуществляющими деятельность по утилизации или уничтожению таких пищевых продуктов, материалов и изделий.";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22) дополнить главами IV1 и IV2 следующего содержания: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 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"Глава IV1. Организация питания детей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 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Статья 251. Требования к обеспечению качества и безопасности пищевых продуктов для питания детей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 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1. Пищевая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</w:t>
      </w: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lastRenderedPageBreak/>
        <w:t>продукты для питания детей должны удовлетворять физиологические потребности детского организма, быть качественными и безопасными для здоровья детей.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2. Производство (изготовление) пищевых продуктов для питания детей должно соответствовать требованиям, предъявляемым к производству специализированной пищевой продукции для питания детей.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 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Статья 252. Организация питания детей в образовательных организациях и организациях отдыха детей и их оздоровления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 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1. Питание детей, обучающихся по основным общеобразовательным программам, образовательным программам среднего профессионального образования в образовательных организациях, детей, пребывающих в организациях отдыха детей и их оздоровления (далее - дети в организованных детских коллективах),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 коллективах, установленных в соответствии с законодательством Российской Федерации.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2. При организации питания детей в соответствии с пунктом 1 настоящей статьи образовательные организации и организации отдыха детей и их оздоровления обязаны: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о состоянии его здоровья;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размещать на своих официальных сайтах в информационно-телекоммуникационной сети "Интернет" информацию об условиях организации питания детей, в том числе ежедневное меню;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соблюдать нормы обеспечения питанием детей в организованных детских коллективах, а также санитарно-эпидемиологические требования к организации питания детей в организованных детских коллективах, к поставляемым пищевым продуктам для питания детей, их хранению.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3. В целях организации питания детей федеральными органами исполнительной власти, органами государственной власти субъектов Российской Федерации и органами местного самоуправления в пределах своих полномочий осуществляются: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разработка норм обеспечения питанием детей в зависимости от возрастной категории детей, их физиологических потребностей и состояния здоровья;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установление санитарно-эпидемиологических требований к организации питания детей, поставляемым пищевым продуктам для питания детей, перевозкам и хранению таких пищевых продуктов;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государственная поддержка производителей пищевых продуктов для питания детей в порядке и в формах, которые предусмотрены законодательством Российской Федерации;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организация информационно-просветительской работы по формированию культуры здорового питания детей.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 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Статья 253. Нормирование обеспечения питанием детей в организованных детских коллективах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 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1. Если иное не установлено законодательством Российской Федерации, в зависимости от возрастной категории детей, являющихся потребителями пищевых продуктов,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нормативов, устанавливаются нормы обеспечения питанием детей в организованных </w:t>
      </w: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lastRenderedPageBreak/>
        <w:t>детских коллективах и допустимые нормы замены одних пищевых продуктов другими пищевыми продуктами.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2. Органы государственной власти субъекта Российской Федерации на территории субъекта Российской Федерации могут обеспечивать питанием детей в организованных детских коллективах, в том числе детей, нуждающихся в диетическом питании, детей-инвалидов и детей с ограниченными возможностями здоровья, в размерах, соответствующих нормам или превышающих нормы, которые установлены пунктом 1 настоящей статьи, с применением допустимых норм замены одних пищевых продуктов другими пищевыми продуктами с учетом социально-демографических факторов, национальных, конфессиональных и местных особенностей питания населения.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 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Глава IV2. Организация качественного, безопасного и здорового питания отдельных категорий граждан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 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Статья 254. Особенности качественного, безопасного и здорового питания пациентов медицинских организаций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 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Медицинские организации обеспечивают пациентов лечебным питанием в порядке, установленном уполномоченным федеральным органом исполнительной власти. Рацион пациентов должен быть разнообразным и соответствовать лечебным назначениям по химическому составу, пищевой ценности, набору пищевых продуктов, режиму питания, его сбалансированности по всем незаменимым и заменимым пищевым веществам, включая белки и аминокислоты, жиры и жирные кислоты, углеводы, витамины, минеральные вещества. В дни замены пищевых продуктов и блюд должны определяться химический состав и пищевая ценность рациона пациентов.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 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Статья 255. Особенности организации питания лиц пожилого возраста, лиц с ограниченными возможностями здоровья и инвалидов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 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При предоставлении социальных услуг в стационарной форме лица пожилого возраста, лица с ограниченными возможностями здоровья и инвалиды обеспечиваются питанием не менее чем три раза в день, в том числе диетическим (лечебным и профилактическим) питанием по медицинским показаниям.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 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Статья 256. Особенности организации питания работников, занятых на работах с вредными и (или) опасными условиями труда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 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Питание работников, занятых на работах с вредными и (или) опасными условиями труда, должно быть организовано в соответствии с законодательством Российской Федерации об охране труда с учетом воздействия вредных и (или) опасных факторов производственной среды и трудового процесса на состояние здоровья работников.";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23) в статье 261 слово "обороту" заменить словом "обращению";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24) в статье 29: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а) в наименовании слова "и контроля" исключить;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б) слова "и контроля" исключить.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 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Статья 2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 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Внести в статью 37 Федерального закона от 29 декабря 2012 года № 273-ФЗ "Об образовании в Российской Федерации" (Собрание законодательства Российской Федерации, 2012, № 53, ст. 7598; 2016, № 27, ст. 4160) следующие изменения: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1) дополнить частью 21 следующего содержания: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lastRenderedPageBreak/>
        <w:t>"21. 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питанием, предусматривающим наличие горячего блюда, не считая горячего напитка,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Федерации.";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2) дополнить частью 5 следующего содержания: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"5. Бюджетам субъектов Российской Федерации могут предоставляться субсидии из федерального бюджета на софинансирование организации и обеспечения бесплатным горячим питанием обучающихся по образовательным программам начального общего образования в размере, порядке и на условиях, которые определяются Правительством Российской Федерации.".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 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Статья 3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 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1. Настоящий Федеральный закон вступает в силу по истечении шестидесяти дней после дня его официального опубликования, за исключением пункта 1 статьи 2 настоящего Федерального закона.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2. Пункт 1 статьи 2 настоящего Федерального закона вступает в силу с 1 сентября 2020 года.</w:t>
      </w:r>
    </w:p>
    <w:p w:rsidR="003D0195" w:rsidRPr="003D0195" w:rsidRDefault="003D0195" w:rsidP="003D0195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3D0195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3. Мероприятия по обеспечению условий для организации бесплатного горячего питания обучающихся по образовательным программам начального общего образования в государственных и муниципальных образовательных организациях должны осуществляться поэтапно с 1 сентября 2020 года по 1 сентября 2023 года.</w:t>
      </w:r>
    </w:p>
    <w:p w:rsidR="003D0195" w:rsidRPr="003D0195" w:rsidRDefault="003D0195" w:rsidP="003D0195">
      <w:pPr>
        <w:spacing w:after="0" w:line="543" w:lineRule="atLeast"/>
        <w:rPr>
          <w:rFonts w:ascii="Arial" w:eastAsia="Times New Roman" w:hAnsi="Arial" w:cs="Arial"/>
          <w:color w:val="020C22"/>
          <w:sz w:val="36"/>
          <w:szCs w:val="36"/>
          <w:lang w:eastAsia="ru-RU"/>
        </w:rPr>
      </w:pPr>
      <w:r w:rsidRPr="003D0195">
        <w:rPr>
          <w:rFonts w:ascii="Arial" w:eastAsia="Times New Roman" w:hAnsi="Arial" w:cs="Arial"/>
          <w:color w:val="020C22"/>
          <w:sz w:val="36"/>
          <w:szCs w:val="36"/>
          <w:lang w:eastAsia="ru-RU"/>
        </w:rPr>
        <w:t> </w:t>
      </w:r>
    </w:p>
    <w:p w:rsidR="003D0195" w:rsidRPr="003D0195" w:rsidRDefault="003D0195" w:rsidP="003D0195">
      <w:pPr>
        <w:spacing w:after="605" w:line="543" w:lineRule="atLeast"/>
        <w:rPr>
          <w:rFonts w:ascii="Arial" w:eastAsia="Times New Roman" w:hAnsi="Arial" w:cs="Arial"/>
          <w:color w:val="020C22"/>
          <w:sz w:val="36"/>
          <w:szCs w:val="36"/>
          <w:lang w:eastAsia="ru-RU"/>
        </w:rPr>
      </w:pPr>
      <w:r w:rsidRPr="003D0195">
        <w:rPr>
          <w:rFonts w:ascii="Arial" w:eastAsia="Times New Roman" w:hAnsi="Arial" w:cs="Arial"/>
          <w:color w:val="020C22"/>
          <w:sz w:val="36"/>
          <w:szCs w:val="36"/>
          <w:lang w:eastAsia="ru-RU"/>
        </w:rPr>
        <w:t> </w:t>
      </w:r>
    </w:p>
    <w:p w:rsidR="003C2E1F" w:rsidRDefault="003C2E1F"/>
    <w:sectPr w:rsidR="003C2E1F" w:rsidSect="003C2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01B0" w:rsidRDefault="000701B0" w:rsidP="003D0195">
      <w:pPr>
        <w:spacing w:after="0" w:line="240" w:lineRule="auto"/>
      </w:pPr>
      <w:r>
        <w:separator/>
      </w:r>
    </w:p>
  </w:endnote>
  <w:endnote w:type="continuationSeparator" w:id="1">
    <w:p w:rsidR="000701B0" w:rsidRDefault="000701B0" w:rsidP="003D0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01B0" w:rsidRDefault="000701B0" w:rsidP="003D0195">
      <w:pPr>
        <w:spacing w:after="0" w:line="240" w:lineRule="auto"/>
      </w:pPr>
      <w:r>
        <w:separator/>
      </w:r>
    </w:p>
  </w:footnote>
  <w:footnote w:type="continuationSeparator" w:id="1">
    <w:p w:rsidR="000701B0" w:rsidRDefault="000701B0" w:rsidP="003D01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0195"/>
    <w:rsid w:val="000701B0"/>
    <w:rsid w:val="003C2E1F"/>
    <w:rsid w:val="003D0195"/>
    <w:rsid w:val="007E4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E1F"/>
  </w:style>
  <w:style w:type="paragraph" w:styleId="1">
    <w:name w:val="heading 1"/>
    <w:basedOn w:val="a"/>
    <w:link w:val="10"/>
    <w:uiPriority w:val="9"/>
    <w:qFormat/>
    <w:rsid w:val="003D01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3D019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01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D019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D019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D0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3D0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D0195"/>
  </w:style>
  <w:style w:type="paragraph" w:styleId="a7">
    <w:name w:val="footer"/>
    <w:basedOn w:val="a"/>
    <w:link w:val="a8"/>
    <w:uiPriority w:val="99"/>
    <w:semiHidden/>
    <w:unhideWhenUsed/>
    <w:rsid w:val="003D0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D01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3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611332">
          <w:marLeft w:val="0"/>
          <w:marRight w:val="0"/>
          <w:marTop w:val="0"/>
          <w:marBottom w:val="1336"/>
          <w:divBdr>
            <w:top w:val="none" w:sz="0" w:space="0" w:color="auto"/>
            <w:left w:val="none" w:sz="0" w:space="0" w:color="auto"/>
            <w:bottom w:val="single" w:sz="8" w:space="31" w:color="A8F0E0"/>
            <w:right w:val="none" w:sz="0" w:space="0" w:color="auto"/>
          </w:divBdr>
          <w:divsChild>
            <w:div w:id="693575354">
              <w:marLeft w:val="2922"/>
              <w:marRight w:val="292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070102">
                  <w:marLeft w:val="0"/>
                  <w:marRight w:val="0"/>
                  <w:marTop w:val="0"/>
                  <w:marBottom w:val="10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655285">
                  <w:marLeft w:val="0"/>
                  <w:marRight w:val="0"/>
                  <w:marTop w:val="0"/>
                  <w:marBottom w:val="62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3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4473">
              <w:marLeft w:val="2922"/>
              <w:marRight w:val="292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08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13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45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627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36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7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5410</Words>
  <Characters>30841</Characters>
  <Application>Microsoft Office Word</Application>
  <DocSecurity>0</DocSecurity>
  <Lines>257</Lines>
  <Paragraphs>72</Paragraphs>
  <ScaleCrop>false</ScaleCrop>
  <Company>Microsoft</Company>
  <LinksUpToDate>false</LinksUpToDate>
  <CharactersWithSpaces>36179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127</dc:creator>
  <cp:lastModifiedBy>127</cp:lastModifiedBy>
  <cp:revision>1</cp:revision>
  <dcterms:created xsi:type="dcterms:W3CDTF">2022-12-16T10:57:00Z</dcterms:created>
  <dcterms:modified xsi:type="dcterms:W3CDTF">2022-12-16T11:01:00Z</dcterms:modified>
</cp:coreProperties>
</file>